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31101889"/>
      <w:bookmarkStart w:id="1" w:name="_Toc130814106"/>
      <w:bookmarkStart w:id="2" w:name="_Toc111868519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模块C:竞赛样题(样题7)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16816"/>
      <w:bookmarkStart w:id="5" w:name="_Toc6409"/>
      <w:bookmarkStart w:id="6" w:name="_Toc689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7327"/>
      <w:bookmarkStart w:id="10" w:name="_Toc17297"/>
      <w:bookmarkStart w:id="11" w:name="_Toc24631"/>
      <w:bookmarkStart w:id="12" w:name="_Toc17617"/>
      <w:bookmarkStart w:id="13" w:name="_Toc19126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12140"/>
      <w:bookmarkStart w:id="16" w:name="_Toc3236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2.所有交换机和无线控制器开启SSH服务，用户名密码分别为admin、admin1234。密码为明文类型,特权密码为admin。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7749"/>
      <w:bookmarkStart w:id="18" w:name="_Toc11128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8.在S3、S4、S6上配置MSTP防止二层环路。要求所有数据流经过S4转发，S4失效时经过S3转发。region-name为test。revision版本为1。S3作为实例中的从根，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</w:t>
      </w:r>
      <w:bookmarkStart w:id="35" w:name="_GoBack"/>
      <w:bookmarkEnd w:id="35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虚拟化，S1和S2间的Te0/51-52端口作为VSL链路，其中S2为主，S1为备。规划S1和S2间的Gi0/48端口作为双主机检测链路。主设备：Domain id：1,switch id:2,priority 150, description: S6000-2;备设备：Domain id：1,switch id:1,priority 120, description: S6000-1。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12.要求业务网段中不出现协议报文。所有路由协议都发布具体网段。需要发布Loopback地址;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路由COST达到分流的目的，且其值必须为5或10。广州分部有线IPV4用户与互联网互通主路径规划为：S6-S4-EG1;主链路故障时可无缝切换到备用链路上。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kbytes。R3服务节点在带宽为2Mbps的S3/0接口做流量整形。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18.R3服务节点在G0/0接口做流量监管，上行报文流量不能超过10Mbps，Burst-normal为1M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1" w:name="_Toc19222"/>
      <w:bookmarkStart w:id="22" w:name="_Toc31830"/>
      <w:bookmarkStart w:id="23" w:name="_Toc29400"/>
      <w:bookmarkStart w:id="24" w:name="_Toc10459"/>
      <w:bookmarkStart w:id="25" w:name="_Toc11979"/>
      <w:bookmarkStart w:id="26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1"/>
      <w:bookmarkEnd w:id="22"/>
      <w:bookmarkEnd w:id="2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4"/>
      <w:bookmarkEnd w:id="25"/>
    </w:p>
    <w:p>
      <w:pPr>
        <w:pStyle w:val="66"/>
        <w:spacing w:line="480" w:lineRule="exact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CII集团为改善员工办公环境，准备对办公区进行无线覆盖。因资金紧张，经充分论证，本次无线覆盖项目拟投入12.5万元（网络设备采购部分），项目要求重点覆盖办公区域。平面布局如图1所示。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object>
          <v:shape id="_x0000_i1025" o:spt="75" type="#_x0000_t75" style="height:486.5pt;width:44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1.绘制AP点位图（包括：AP型号、编号、信道等信息，其中信道采用2.4G的1、6、11三个信道进行规划，弱电间、楼梯区域无须覆盖）。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7.广州分部无线用户接入无线网络时需要采用WPA2加密方式，加密密码为XX(现场提供)。启用白名单校验，仅放通PC2无线终端。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8.要求内网无线网络均启用本地转发模式;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9.吉林分部每AP最大带点人数为30人。广州分部通过时间调度，要求每周一至周五的21:00至23:30期间关闭无线服务。</w:t>
      </w:r>
    </w:p>
    <w:bookmarkEnd w:id="26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7" w:name="_Toc20643"/>
      <w:bookmarkStart w:id="28" w:name="_Toc7296"/>
      <w:bookmarkStart w:id="29" w:name="_Toc16405"/>
      <w:bookmarkStart w:id="30" w:name="_Toc29432"/>
      <w:bookmarkStart w:id="31" w:name="_Toc12489"/>
      <w:bookmarkStart w:id="32" w:name="_Toc2816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8"/>
      <w:bookmarkEnd w:id="29"/>
      <w:bookmarkEnd w:id="3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1"/>
      <w:bookmarkEnd w:id="32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2.EG2部署全局流表防火墙，ACL（编号为102）放通所有IP到本设备外网接口的ICMP、Telnet协议; 放通内网AP及终端IP到外网所有资源的访问; 根据上下文要求放通设备已启用的功能协议端口。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3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3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6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4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4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194A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3DD5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3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B7C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52E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4134DF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3855C6"/>
    <w:rsid w:val="294D2025"/>
    <w:rsid w:val="29BE17F1"/>
    <w:rsid w:val="2A13642F"/>
    <w:rsid w:val="2A744595"/>
    <w:rsid w:val="2A8D1016"/>
    <w:rsid w:val="2A901C69"/>
    <w:rsid w:val="2B2F6954"/>
    <w:rsid w:val="2BBD19E0"/>
    <w:rsid w:val="2C2A71F7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0D0426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650D1A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366A9E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A01B5"/>
    <w:rsid w:val="73AB3542"/>
    <w:rsid w:val="73DF5ADF"/>
    <w:rsid w:val="749B7C3C"/>
    <w:rsid w:val="74B85A2A"/>
    <w:rsid w:val="74F27FC0"/>
    <w:rsid w:val="759C5679"/>
    <w:rsid w:val="75CE1143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CE0B5A-2AE5-4B20-941E-D4D8101ACA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11</Pages>
  <Words>1013</Words>
  <Characters>5779</Characters>
  <Lines>48</Lines>
  <Paragraphs>13</Paragraphs>
  <TotalTime>9</TotalTime>
  <ScaleCrop>false</ScaleCrop>
  <LinksUpToDate>false</LinksUpToDate>
  <CharactersWithSpaces>6779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2021-03-16T03:58:00Z</dcterms:created>
  <dcterms:modified xsi:type="dcterms:W3CDTF">2021-03-20T02:29:11Z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